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99" w:rsidRPr="00125F5A" w:rsidRDefault="00DD7B99" w:rsidP="007349B9">
      <w:pPr>
        <w:spacing w:beforeLines="50" w:before="179"/>
        <w:jc w:val="center"/>
        <w:rPr>
          <w:rFonts w:asciiTheme="minorEastAsia" w:hAnsiTheme="minorEastAsia"/>
          <w:sz w:val="28"/>
          <w:szCs w:val="28"/>
        </w:rPr>
      </w:pPr>
      <w:r w:rsidRPr="00125F5A">
        <w:rPr>
          <w:rFonts w:asciiTheme="minorEastAsia" w:hAnsiTheme="minorEastAsia" w:hint="eastAsia"/>
          <w:color w:val="000000"/>
          <w:sz w:val="28"/>
          <w:szCs w:val="28"/>
        </w:rPr>
        <w:t>平成</w:t>
      </w:r>
      <w:r>
        <w:rPr>
          <w:rFonts w:asciiTheme="minorEastAsia" w:hAnsiTheme="minorEastAsia" w:hint="eastAsia"/>
          <w:color w:val="000000"/>
          <w:sz w:val="28"/>
          <w:szCs w:val="28"/>
        </w:rPr>
        <w:t>30</w:t>
      </w:r>
      <w:r w:rsidRPr="00125F5A">
        <w:rPr>
          <w:rFonts w:asciiTheme="minorEastAsia" w:hAnsiTheme="minorEastAsia" w:hint="eastAsia"/>
          <w:color w:val="000000"/>
          <w:sz w:val="28"/>
          <w:szCs w:val="28"/>
        </w:rPr>
        <w:t>年度商店街起業・</w:t>
      </w:r>
      <w:r>
        <w:rPr>
          <w:rFonts w:asciiTheme="minorEastAsia" w:hAnsiTheme="minorEastAsia" w:hint="eastAsia"/>
          <w:color w:val="000000"/>
          <w:sz w:val="28"/>
          <w:szCs w:val="28"/>
        </w:rPr>
        <w:t>承継</w:t>
      </w:r>
      <w:r w:rsidRPr="00125F5A">
        <w:rPr>
          <w:rFonts w:asciiTheme="minorEastAsia" w:hAnsiTheme="minorEastAsia" w:hint="eastAsia"/>
          <w:color w:val="000000"/>
          <w:sz w:val="28"/>
          <w:szCs w:val="28"/>
        </w:rPr>
        <w:t xml:space="preserve">支援事業　</w:t>
      </w:r>
      <w:r w:rsidRPr="00125F5A">
        <w:rPr>
          <w:rFonts w:asciiTheme="minorEastAsia" w:hAnsiTheme="minorEastAsia" w:hint="eastAsia"/>
          <w:sz w:val="28"/>
          <w:szCs w:val="28"/>
        </w:rPr>
        <w:t>申請資格確認リスト</w:t>
      </w:r>
    </w:p>
    <w:p w:rsidR="00DD7B99" w:rsidRPr="00A212F1" w:rsidRDefault="00DD7B99" w:rsidP="00DD7B99">
      <w:pPr>
        <w:ind w:firstLineChars="100" w:firstLine="210"/>
        <w:jc w:val="left"/>
      </w:pPr>
      <w:r w:rsidRPr="00A212F1">
        <w:rPr>
          <w:rFonts w:hint="eastAsia"/>
        </w:rPr>
        <w:t>◎提出前に下記の要件などを確認してください</w:t>
      </w:r>
      <w:r>
        <w:rPr>
          <w:rFonts w:hint="eastAsia"/>
        </w:rPr>
        <w:t>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134"/>
        <w:gridCol w:w="851"/>
      </w:tblGrid>
      <w:tr w:rsidR="00DD7B99" w:rsidRPr="00A212F1" w:rsidTr="00DD7B99">
        <w:trPr>
          <w:trHeight w:val="462"/>
        </w:trPr>
        <w:tc>
          <w:tcPr>
            <w:tcW w:w="8755" w:type="dxa"/>
            <w:vAlign w:val="center"/>
          </w:tcPr>
          <w:p w:rsidR="00DD7B99" w:rsidRPr="00A212F1" w:rsidRDefault="00DD7B99" w:rsidP="00DD7B99">
            <w:pPr>
              <w:ind w:left="930" w:hanging="720"/>
              <w:jc w:val="center"/>
              <w:rPr>
                <w:sz w:val="24"/>
              </w:rPr>
            </w:pPr>
            <w:r w:rsidRPr="00A212F1">
              <w:rPr>
                <w:rFonts w:hint="eastAsia"/>
                <w:sz w:val="24"/>
              </w:rPr>
              <w:t>確　認　事　項</w:t>
            </w:r>
          </w:p>
        </w:tc>
        <w:tc>
          <w:tcPr>
            <w:tcW w:w="1985" w:type="dxa"/>
            <w:gridSpan w:val="2"/>
            <w:vAlign w:val="center"/>
          </w:tcPr>
          <w:p w:rsidR="00DD7B99" w:rsidRPr="00A212F1" w:rsidRDefault="00DD7B99" w:rsidP="00DD7B99">
            <w:pPr>
              <w:jc w:val="center"/>
            </w:pPr>
            <w:r w:rsidRPr="00A212F1">
              <w:rPr>
                <w:rFonts w:hint="eastAsia"/>
              </w:rPr>
              <w:t>ご回答</w:t>
            </w:r>
          </w:p>
        </w:tc>
      </w:tr>
      <w:tr w:rsidR="00DD7B99" w:rsidRPr="00A212F1" w:rsidTr="00DD7B99">
        <w:trPr>
          <w:cantSplit/>
          <w:trHeight w:val="964"/>
        </w:trPr>
        <w:tc>
          <w:tcPr>
            <w:tcW w:w="8755" w:type="dxa"/>
            <w:tcBorders>
              <w:bottom w:val="single" w:sz="4" w:space="0" w:color="auto"/>
            </w:tcBorders>
            <w:vAlign w:val="center"/>
          </w:tcPr>
          <w:p w:rsidR="00DD7B99" w:rsidRPr="00EB6344" w:rsidRDefault="00DD7B99" w:rsidP="00EB144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「申請</w:t>
            </w:r>
            <w:r w:rsidR="00EB1447">
              <w:rPr>
                <w:rFonts w:asciiTheme="minorEastAsia" w:hAnsiTheme="minorEastAsia" w:hint="eastAsia"/>
                <w:sz w:val="18"/>
                <w:szCs w:val="18"/>
              </w:rPr>
              <w:t>業種確認表</w:t>
            </w: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」の助成対象業種を営む、中小企業基本法に規定する中小企業者又は創業予定の個人である。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794"/>
        </w:trPr>
        <w:tc>
          <w:tcPr>
            <w:tcW w:w="8755" w:type="dxa"/>
            <w:tcBorders>
              <w:top w:val="single" w:sz="4" w:space="0" w:color="auto"/>
            </w:tcBorders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大企業（中小企業者以外の者）が単独で発行済株式総数又は出資総額の２分の１以上を所有又は出資していない（予定を含む。）。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794"/>
        </w:trPr>
        <w:tc>
          <w:tcPr>
            <w:tcW w:w="8755" w:type="dxa"/>
            <w:tcBorders>
              <w:top w:val="single" w:sz="4" w:space="0" w:color="auto"/>
            </w:tcBorders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大企業（中小企業者以外の者）が複数で発行済株式総数又は出資総額の３分の２以上を所有又は出資していない（予定を含む）。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454"/>
        </w:trPr>
        <w:tc>
          <w:tcPr>
            <w:tcW w:w="8755" w:type="dxa"/>
            <w:tcBorders>
              <w:top w:val="single" w:sz="4" w:space="0" w:color="auto"/>
            </w:tcBorders>
            <w:vAlign w:val="center"/>
          </w:tcPr>
          <w:p w:rsidR="00DD7B99" w:rsidRPr="00EB6344" w:rsidRDefault="00BD4084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役員</w:t>
            </w:r>
            <w:r w:rsidR="00DD7B99" w:rsidRPr="00EB6344">
              <w:rPr>
                <w:rFonts w:asciiTheme="minorEastAsia" w:hAnsiTheme="minorEastAsia" w:hint="eastAsia"/>
                <w:sz w:val="18"/>
                <w:szCs w:val="18"/>
              </w:rPr>
              <w:t>総数の２分の１以上を大企業の役員又は職員が兼務していない（予定を含む）。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794"/>
        </w:trPr>
        <w:tc>
          <w:tcPr>
            <w:tcW w:w="8755" w:type="dxa"/>
            <w:tcBorders>
              <w:top w:val="single" w:sz="4" w:space="0" w:color="auto"/>
            </w:tcBorders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大企業が実質的な経営等に参画していない。また、大企業のフランチャイズ加盟業者ではなく、申請に係る店舗の事業はこれらに関連するものではない（予定を含む）。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1191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法人の場合は、平成30年３月31日以前から都内に登記がある。</w:t>
            </w:r>
          </w:p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個人事業主の場合は、平成30年３月31日以前から都内で事業を営んでいる。</w:t>
            </w:r>
          </w:p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又は、創業予定の個人である。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794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助成対象期間内に事業所整備及び研修受講等に係る経費の契約（申込）・納品又は受講・支払（経費支払の決済を含む）が完了し、店舗において営業を開始することが可能である。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454"/>
        </w:trPr>
        <w:tc>
          <w:tcPr>
            <w:tcW w:w="8755" w:type="dxa"/>
            <w:vAlign w:val="center"/>
          </w:tcPr>
          <w:p w:rsidR="00DD7B99" w:rsidRPr="00EB6344" w:rsidRDefault="00147535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開業等</w:t>
            </w:r>
            <w:r w:rsidR="00DD7B99" w:rsidRPr="00EB6344">
              <w:rPr>
                <w:rFonts w:hint="eastAsia"/>
                <w:sz w:val="18"/>
                <w:szCs w:val="18"/>
              </w:rPr>
              <w:t>と同時に商店街に加入する。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1191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sz w:val="18"/>
                <w:szCs w:val="18"/>
              </w:rPr>
            </w:pPr>
            <w:r w:rsidRPr="00EB6344">
              <w:rPr>
                <w:rFonts w:hint="eastAsia"/>
                <w:sz w:val="18"/>
                <w:szCs w:val="18"/>
              </w:rPr>
              <w:t>開業の場合は、開業後助成対象期間内に開業届の提出又は設立登記を行う（各自治体が実施するチャレンジショップに出店したことがある方</w:t>
            </w:r>
            <w:r w:rsidR="00EB6344" w:rsidRPr="00EB6344">
              <w:rPr>
                <w:rFonts w:hint="eastAsia"/>
                <w:sz w:val="18"/>
                <w:szCs w:val="18"/>
              </w:rPr>
              <w:t>及び実店舗を持たない方</w:t>
            </w:r>
            <w:r w:rsidRPr="00EB6344">
              <w:rPr>
                <w:rFonts w:hint="eastAsia"/>
                <w:sz w:val="18"/>
                <w:szCs w:val="18"/>
              </w:rPr>
              <w:t>で、すでに開業届を提出している方を除く。）。</w:t>
            </w:r>
          </w:p>
          <w:p w:rsidR="00DD7B99" w:rsidRPr="00EB6344" w:rsidRDefault="00DD7B99" w:rsidP="00DD7B99">
            <w:pPr>
              <w:rPr>
                <w:sz w:val="18"/>
                <w:szCs w:val="18"/>
              </w:rPr>
            </w:pPr>
            <w:r w:rsidRPr="00EB6344">
              <w:rPr>
                <w:rFonts w:hint="eastAsia"/>
                <w:sz w:val="18"/>
                <w:szCs w:val="18"/>
              </w:rPr>
              <w:t>法人の事業承継の場合は、</w:t>
            </w:r>
            <w:r w:rsidR="00147535">
              <w:rPr>
                <w:rFonts w:hint="eastAsia"/>
                <w:sz w:val="18"/>
                <w:szCs w:val="18"/>
              </w:rPr>
              <w:t>開業</w:t>
            </w:r>
            <w:r w:rsidRPr="00EB6344">
              <w:rPr>
                <w:rFonts w:hint="eastAsia"/>
                <w:sz w:val="18"/>
                <w:szCs w:val="18"/>
              </w:rPr>
              <w:t>後、助成対象期間内に代表者の変更登記を行う。</w:t>
            </w:r>
          </w:p>
          <w:p w:rsidR="00DD7B99" w:rsidRPr="00EB6344" w:rsidRDefault="00DD7B99" w:rsidP="00B314F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hint="eastAsia"/>
                <w:sz w:val="18"/>
                <w:szCs w:val="18"/>
              </w:rPr>
              <w:t>個人事業の事業承継の場合は、</w:t>
            </w:r>
            <w:r w:rsidR="00147535">
              <w:rPr>
                <w:rFonts w:hint="eastAsia"/>
                <w:sz w:val="18"/>
                <w:szCs w:val="18"/>
              </w:rPr>
              <w:t>開業</w:t>
            </w:r>
            <w:r w:rsidRPr="00EB6344">
              <w:rPr>
                <w:rFonts w:hint="eastAsia"/>
                <w:sz w:val="18"/>
                <w:szCs w:val="18"/>
              </w:rPr>
              <w:t>後、助成対象期間内に後継者が開業届を提出する。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850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sz w:val="18"/>
                <w:szCs w:val="18"/>
              </w:rPr>
            </w:pPr>
            <w:r w:rsidRPr="00EB6344">
              <w:rPr>
                <w:rFonts w:hint="eastAsia"/>
                <w:sz w:val="18"/>
                <w:szCs w:val="18"/>
              </w:rPr>
              <w:t>開業の場合は、開業後の事業主（法人の場合は代表者）の申請である。</w:t>
            </w:r>
          </w:p>
          <w:p w:rsidR="00DD7B99" w:rsidRPr="00EB6344" w:rsidRDefault="00DD7B99" w:rsidP="00B314F9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B6344">
              <w:rPr>
                <w:rFonts w:hint="eastAsia"/>
                <w:sz w:val="18"/>
                <w:szCs w:val="18"/>
              </w:rPr>
              <w:t>事業承継の場合は、既存事業</w:t>
            </w:r>
            <w:r w:rsidR="00B314F9">
              <w:rPr>
                <w:rFonts w:hint="eastAsia"/>
                <w:sz w:val="18"/>
                <w:szCs w:val="18"/>
              </w:rPr>
              <w:t>主</w:t>
            </w:r>
            <w:r w:rsidRPr="00EB6344">
              <w:rPr>
                <w:rFonts w:hint="eastAsia"/>
                <w:sz w:val="18"/>
                <w:szCs w:val="18"/>
              </w:rPr>
              <w:t>（法人の場合は代表者）の</w:t>
            </w:r>
            <w:r w:rsidR="00B314F9">
              <w:rPr>
                <w:rFonts w:hint="eastAsia"/>
                <w:sz w:val="18"/>
                <w:szCs w:val="18"/>
              </w:rPr>
              <w:t>後継者の</w:t>
            </w:r>
            <w:r w:rsidRPr="00EB6344">
              <w:rPr>
                <w:rFonts w:hint="eastAsia"/>
                <w:sz w:val="18"/>
                <w:szCs w:val="18"/>
              </w:rPr>
              <w:t>申請である。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794"/>
        </w:trPr>
        <w:tc>
          <w:tcPr>
            <w:tcW w:w="8755" w:type="dxa"/>
            <w:vAlign w:val="center"/>
          </w:tcPr>
          <w:p w:rsidR="00DD7B99" w:rsidRPr="00EB6344" w:rsidRDefault="00DD7B99" w:rsidP="00B314F9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開業</w:t>
            </w:r>
            <w:r w:rsidR="00B314F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者</w:t>
            </w: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="00B314F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後継者</w:t>
            </w: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は</w:t>
            </w:r>
            <w:r w:rsidR="00B314F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開業又は承継後</w:t>
            </w: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、申請に係る店舗において専ら助成対象事業に従事する事業主</w:t>
            </w:r>
            <w:r w:rsidR="0014753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（法人の場合は代表者）</w:t>
            </w: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である。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907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現に事業を営んでいる中小企業者の場合は、既存事業と異なる分野に進出する。</w:t>
            </w:r>
          </w:p>
        </w:tc>
        <w:tc>
          <w:tcPr>
            <w:tcW w:w="1134" w:type="dxa"/>
            <w:vAlign w:val="center"/>
          </w:tcPr>
          <w:p w:rsidR="00DD7B99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該当なし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536"/>
        </w:trPr>
        <w:tc>
          <w:tcPr>
            <w:tcW w:w="8755" w:type="dxa"/>
            <w:vAlign w:val="center"/>
          </w:tcPr>
          <w:p w:rsidR="00DD7B99" w:rsidRPr="00EB6344" w:rsidRDefault="00DD7B99" w:rsidP="00B314F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申請事業に</w:t>
            </w:r>
            <w:r w:rsidR="00B314F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ついて</w:t>
            </w: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、国・都道府県・区市町村等から助成を受けていない、また、受ける予定がない。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397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諸税を滞納していない。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397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東京都及び公社に対する賃料･使用料等の債務の支払いが滞っていない。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DD7B99">
        <w:trPr>
          <w:cantSplit/>
          <w:trHeight w:val="397"/>
        </w:trPr>
        <w:tc>
          <w:tcPr>
            <w:tcW w:w="8755" w:type="dxa"/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「平成30年度商店街起業・承継支援事業募集要項」に記載の内容を確認した。</w:t>
            </w:r>
          </w:p>
        </w:tc>
        <w:tc>
          <w:tcPr>
            <w:tcW w:w="1134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</w:tbl>
    <w:p w:rsidR="00DD7B99" w:rsidRPr="00A212F1" w:rsidRDefault="00DD7B99" w:rsidP="00DD7B99">
      <w:pPr>
        <w:spacing w:line="240" w:lineRule="atLeast"/>
        <w:rPr>
          <w:rFonts w:ascii="ＭＳ 明朝" w:hAnsi="ＭＳ 明朝"/>
          <w:sz w:val="24"/>
        </w:rPr>
      </w:pPr>
      <w:r w:rsidRPr="00A212F1">
        <w:rPr>
          <w:rFonts w:ascii="ＭＳ 明朝" w:hAnsi="ＭＳ 明朝" w:hint="eastAsia"/>
          <w:sz w:val="24"/>
        </w:rPr>
        <w:t>平成</w:t>
      </w:r>
      <w:r w:rsidRPr="00902BE6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</w:t>
      </w:r>
      <w:r w:rsidR="007349B9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 xml:space="preserve">　　</w:t>
      </w:r>
      <w:r w:rsidRPr="00A212F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7349B9">
        <w:rPr>
          <w:rFonts w:ascii="ＭＳ 明朝" w:hAnsi="ＭＳ 明朝" w:hint="eastAsia"/>
          <w:sz w:val="24"/>
        </w:rPr>
        <w:t xml:space="preserve">　　</w:t>
      </w:r>
      <w:r w:rsidRPr="00A212F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="007349B9">
        <w:rPr>
          <w:rFonts w:ascii="ＭＳ 明朝" w:hAnsi="ＭＳ 明朝" w:hint="eastAsia"/>
          <w:sz w:val="24"/>
        </w:rPr>
        <w:t xml:space="preserve">　　</w:t>
      </w:r>
      <w:r w:rsidRPr="00A212F1">
        <w:rPr>
          <w:rFonts w:ascii="ＭＳ 明朝" w:hAnsi="ＭＳ 明朝" w:hint="eastAsia"/>
          <w:sz w:val="24"/>
        </w:rPr>
        <w:t>日</w:t>
      </w:r>
    </w:p>
    <w:p w:rsidR="00DD7B99" w:rsidRPr="007349B9" w:rsidRDefault="00DD7B99" w:rsidP="00DD7B99">
      <w:pPr>
        <w:rPr>
          <w:sz w:val="22"/>
        </w:rPr>
      </w:pPr>
      <w:r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28D99" wp14:editId="4DCF14BA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443.05pt;margin-top:773pt;width:36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WkfgIAAPA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GcEZaR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AFDDD" wp14:editId="69C9B60A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443.05pt;margin-top:773pt;width:36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LfyrgJ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984A8" wp14:editId="574317DE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443.05pt;margin-top:773pt;width:36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8dfgIAAPA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Mcu7x1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8"/>
          <w:szCs w:val="28"/>
          <w:u w:val="single"/>
        </w:rPr>
        <w:t>申請者</w:t>
      </w:r>
      <w:r w:rsidRPr="00A212F1">
        <w:rPr>
          <w:rFonts w:ascii="ＭＳ 明朝" w:hAnsi="ＭＳ 明朝" w:hint="eastAsia"/>
          <w:sz w:val="28"/>
          <w:szCs w:val="28"/>
          <w:u w:val="single"/>
        </w:rPr>
        <w:t>氏名</w:t>
      </w:r>
      <w:r w:rsidRPr="00A212F1">
        <w:rPr>
          <w:rFonts w:hint="eastAsia"/>
          <w:sz w:val="24"/>
          <w:u w:val="single" w:color="000000"/>
          <w:lang w:eastAsia="zh-TW"/>
        </w:rPr>
        <w:t xml:space="preserve">　</w:t>
      </w:r>
      <w:r>
        <w:rPr>
          <w:rFonts w:hint="eastAsia"/>
          <w:sz w:val="24"/>
          <w:u w:val="single" w:color="000000"/>
        </w:rPr>
        <w:t xml:space="preserve">　　</w:t>
      </w:r>
      <w:r w:rsidRPr="00902BE6">
        <w:rPr>
          <w:rFonts w:ascii="HG丸ｺﾞｼｯｸM-PRO" w:eastAsia="HG丸ｺﾞｼｯｸM-PRO" w:hAnsi="HG丸ｺﾞｼｯｸM-PRO" w:hint="eastAsia"/>
          <w:color w:val="FF0000"/>
          <w:sz w:val="24"/>
          <w:u w:val="single" w:color="000000"/>
        </w:rPr>
        <w:t xml:space="preserve">　</w:t>
      </w:r>
      <w:r w:rsidR="007349B9">
        <w:rPr>
          <w:rFonts w:ascii="HG丸ｺﾞｼｯｸM-PRO" w:eastAsia="HG丸ｺﾞｼｯｸM-PRO" w:hAnsi="HG丸ｺﾞｼｯｸM-PRO" w:hint="eastAsia"/>
          <w:color w:val="FF0000"/>
          <w:sz w:val="24"/>
          <w:u w:val="single" w:color="000000"/>
        </w:rPr>
        <w:t xml:space="preserve">　　　　</w:t>
      </w:r>
      <w:r>
        <w:rPr>
          <w:rFonts w:hint="eastAsia"/>
          <w:sz w:val="24"/>
          <w:u w:val="single" w:color="000000"/>
        </w:rPr>
        <w:t xml:space="preserve">　　　　　　　　　　　　　</w:t>
      </w:r>
      <w:r w:rsidRPr="00A212F1">
        <w:rPr>
          <w:rFonts w:hint="eastAsia"/>
          <w:sz w:val="22"/>
          <w:u w:val="single"/>
        </w:rPr>
        <w:t>実印</w:t>
      </w:r>
      <w:r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</w:p>
    <w:sectPr w:rsidR="00DD7B99" w:rsidRPr="007349B9" w:rsidSect="007349B9">
      <w:pgSz w:w="11906" w:h="16838" w:code="9"/>
      <w:pgMar w:top="680" w:right="680" w:bottom="567" w:left="680" w:header="851" w:footer="567" w:gutter="0"/>
      <w:pgNumType w:start="23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4A" w:rsidRDefault="0032794A" w:rsidP="00DD7B99">
      <w:r>
        <w:separator/>
      </w:r>
    </w:p>
  </w:endnote>
  <w:endnote w:type="continuationSeparator" w:id="0">
    <w:p w:rsidR="0032794A" w:rsidRDefault="0032794A" w:rsidP="00DD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4A" w:rsidRDefault="0032794A" w:rsidP="00DD7B99">
      <w:r>
        <w:separator/>
      </w:r>
    </w:p>
  </w:footnote>
  <w:footnote w:type="continuationSeparator" w:id="0">
    <w:p w:rsidR="0032794A" w:rsidRDefault="0032794A" w:rsidP="00DD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99"/>
    <w:rsid w:val="000B2730"/>
    <w:rsid w:val="0010419F"/>
    <w:rsid w:val="0013570D"/>
    <w:rsid w:val="00147535"/>
    <w:rsid w:val="00157E19"/>
    <w:rsid w:val="001872F2"/>
    <w:rsid w:val="001A1A8F"/>
    <w:rsid w:val="002505A9"/>
    <w:rsid w:val="00264D8B"/>
    <w:rsid w:val="0032794A"/>
    <w:rsid w:val="003A3D73"/>
    <w:rsid w:val="0041012C"/>
    <w:rsid w:val="00423486"/>
    <w:rsid w:val="005144D1"/>
    <w:rsid w:val="00553587"/>
    <w:rsid w:val="00584AF9"/>
    <w:rsid w:val="00693C37"/>
    <w:rsid w:val="007349B9"/>
    <w:rsid w:val="007C556E"/>
    <w:rsid w:val="00831C33"/>
    <w:rsid w:val="00877DE3"/>
    <w:rsid w:val="00887196"/>
    <w:rsid w:val="008B628E"/>
    <w:rsid w:val="009A7CDD"/>
    <w:rsid w:val="009B723A"/>
    <w:rsid w:val="00A04D65"/>
    <w:rsid w:val="00A85B3A"/>
    <w:rsid w:val="00B314F9"/>
    <w:rsid w:val="00BD4084"/>
    <w:rsid w:val="00BF1422"/>
    <w:rsid w:val="00C40E97"/>
    <w:rsid w:val="00CA170E"/>
    <w:rsid w:val="00D10529"/>
    <w:rsid w:val="00D340AB"/>
    <w:rsid w:val="00D751EA"/>
    <w:rsid w:val="00DD0A52"/>
    <w:rsid w:val="00DD41BF"/>
    <w:rsid w:val="00DD7B99"/>
    <w:rsid w:val="00EB1447"/>
    <w:rsid w:val="00EB6344"/>
    <w:rsid w:val="00F207D9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7B9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B99"/>
    <w:rPr>
      <w:rFonts w:asciiTheme="majorHAnsi" w:eastAsiaTheme="majorEastAsia" w:hAnsiTheme="majorHAnsi" w:cstheme="majorBidi"/>
      <w:b/>
      <w:sz w:val="24"/>
      <w:szCs w:val="24"/>
    </w:rPr>
  </w:style>
  <w:style w:type="table" w:styleId="a3">
    <w:name w:val="Table Grid"/>
    <w:basedOn w:val="a1"/>
    <w:uiPriority w:val="5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B99"/>
  </w:style>
  <w:style w:type="paragraph" w:styleId="a6">
    <w:name w:val="footer"/>
    <w:basedOn w:val="a"/>
    <w:link w:val="a7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B99"/>
  </w:style>
  <w:style w:type="character" w:customStyle="1" w:styleId="a8">
    <w:name w:val="コメント文字列 (文字)"/>
    <w:basedOn w:val="a0"/>
    <w:link w:val="a9"/>
    <w:uiPriority w:val="99"/>
    <w:semiHidden/>
    <w:rsid w:val="00DD7B99"/>
  </w:style>
  <w:style w:type="paragraph" w:styleId="a9">
    <w:name w:val="annotation text"/>
    <w:basedOn w:val="a"/>
    <w:link w:val="a8"/>
    <w:uiPriority w:val="99"/>
    <w:semiHidden/>
    <w:unhideWhenUsed/>
    <w:rsid w:val="00DD7B99"/>
    <w:pPr>
      <w:jc w:val="left"/>
    </w:pPr>
  </w:style>
  <w:style w:type="character" w:customStyle="1" w:styleId="aa">
    <w:name w:val="コメント内容 (文字)"/>
    <w:basedOn w:val="a8"/>
    <w:link w:val="ab"/>
    <w:uiPriority w:val="99"/>
    <w:semiHidden/>
    <w:rsid w:val="00DD7B99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D7B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D7B9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D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7B9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B99"/>
    <w:rPr>
      <w:rFonts w:asciiTheme="majorHAnsi" w:eastAsiaTheme="majorEastAsia" w:hAnsiTheme="majorHAnsi" w:cstheme="majorBidi"/>
      <w:b/>
      <w:sz w:val="24"/>
      <w:szCs w:val="24"/>
    </w:rPr>
  </w:style>
  <w:style w:type="table" w:styleId="a3">
    <w:name w:val="Table Grid"/>
    <w:basedOn w:val="a1"/>
    <w:uiPriority w:val="5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B99"/>
  </w:style>
  <w:style w:type="paragraph" w:styleId="a6">
    <w:name w:val="footer"/>
    <w:basedOn w:val="a"/>
    <w:link w:val="a7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B99"/>
  </w:style>
  <w:style w:type="character" w:customStyle="1" w:styleId="a8">
    <w:name w:val="コメント文字列 (文字)"/>
    <w:basedOn w:val="a0"/>
    <w:link w:val="a9"/>
    <w:uiPriority w:val="99"/>
    <w:semiHidden/>
    <w:rsid w:val="00DD7B99"/>
  </w:style>
  <w:style w:type="paragraph" w:styleId="a9">
    <w:name w:val="annotation text"/>
    <w:basedOn w:val="a"/>
    <w:link w:val="a8"/>
    <w:uiPriority w:val="99"/>
    <w:semiHidden/>
    <w:unhideWhenUsed/>
    <w:rsid w:val="00DD7B99"/>
    <w:pPr>
      <w:jc w:val="left"/>
    </w:pPr>
  </w:style>
  <w:style w:type="character" w:customStyle="1" w:styleId="aa">
    <w:name w:val="コメント内容 (文字)"/>
    <w:basedOn w:val="a8"/>
    <w:link w:val="ab"/>
    <w:uiPriority w:val="99"/>
    <w:semiHidden/>
    <w:rsid w:val="00DD7B99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D7B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D7B9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D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裕子</dc:creator>
  <cp:lastModifiedBy>田中 裕子</cp:lastModifiedBy>
  <cp:revision>28</cp:revision>
  <cp:lastPrinted>2018-02-20T07:10:00Z</cp:lastPrinted>
  <dcterms:created xsi:type="dcterms:W3CDTF">2018-01-16T06:09:00Z</dcterms:created>
  <dcterms:modified xsi:type="dcterms:W3CDTF">2018-04-04T03:59:00Z</dcterms:modified>
</cp:coreProperties>
</file>